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C38C" w14:textId="73CA8787" w:rsidR="00532BC2" w:rsidRDefault="0050183E" w:rsidP="007847B7">
      <w:pPr>
        <w:jc w:val="center"/>
        <w:rPr>
          <w:b/>
          <w:bCs/>
          <w:sz w:val="24"/>
          <w:szCs w:val="24"/>
        </w:rPr>
      </w:pPr>
      <w:r w:rsidRPr="0050183E">
        <w:rPr>
          <w:b/>
          <w:bCs/>
          <w:sz w:val="24"/>
          <w:szCs w:val="24"/>
        </w:rPr>
        <w:t>GDST standard v2.0 review – questions to guide feedback</w:t>
      </w:r>
    </w:p>
    <w:p w14:paraId="6F142564" w14:textId="77777777" w:rsidR="007847B7" w:rsidRDefault="007847B7" w:rsidP="00A07A59">
      <w:pPr>
        <w:rPr>
          <w:b/>
          <w:bCs/>
          <w:sz w:val="24"/>
          <w:szCs w:val="24"/>
        </w:rPr>
      </w:pPr>
    </w:p>
    <w:p w14:paraId="24AF06E6" w14:textId="698D5C20" w:rsidR="00A07A59" w:rsidRDefault="00A07A59" w:rsidP="00A07A59">
      <w:pPr>
        <w:rPr>
          <w:b/>
          <w:bCs/>
          <w:sz w:val="24"/>
          <w:szCs w:val="24"/>
        </w:rPr>
      </w:pPr>
      <w:r w:rsidRPr="00A07A59">
        <w:rPr>
          <w:b/>
          <w:bCs/>
          <w:sz w:val="24"/>
          <w:szCs w:val="24"/>
        </w:rPr>
        <w:t>Technical questions</w:t>
      </w:r>
    </w:p>
    <w:p w14:paraId="178AB71D" w14:textId="4E1765AF" w:rsidR="00A07A59" w:rsidRDefault="00A07A59" w:rsidP="00A07A59">
      <w:r>
        <w:t xml:space="preserve">Please note that the v2.0 standard framework and KDEs have been agreed through the dialogue process and will not be changed until the next standard revision. </w:t>
      </w:r>
    </w:p>
    <w:p w14:paraId="34ED0BB2" w14:textId="5303F695" w:rsidR="00734F80" w:rsidRDefault="00734F80" w:rsidP="00A07A59">
      <w:pPr>
        <w:pStyle w:val="ListParagraph"/>
        <w:numPr>
          <w:ilvl w:val="0"/>
          <w:numId w:val="10"/>
        </w:numPr>
      </w:pPr>
      <w:r>
        <w:t>Does the v2.0 standard framework make sense? If no, please let us know how this could be made clearer.</w:t>
      </w:r>
    </w:p>
    <w:p w14:paraId="3906C60A" w14:textId="415A0134" w:rsidR="00A07A59" w:rsidRDefault="00734F80" w:rsidP="00A07A59">
      <w:pPr>
        <w:pStyle w:val="ListParagraph"/>
        <w:numPr>
          <w:ilvl w:val="0"/>
          <w:numId w:val="10"/>
        </w:numPr>
      </w:pPr>
      <w:r>
        <w:t>Do the information requirements for each KDE make sense? If no, please let us know how this could be made clearer.</w:t>
      </w:r>
    </w:p>
    <w:p w14:paraId="14F86D9F" w14:textId="431402B2" w:rsidR="00734F80" w:rsidRDefault="1F5BDB08" w:rsidP="3FD9EF58">
      <w:pPr>
        <w:pStyle w:val="ListParagraph"/>
        <w:numPr>
          <w:ilvl w:val="0"/>
          <w:numId w:val="10"/>
        </w:numPr>
        <w:rPr>
          <w:rFonts w:ascii="Aptos" w:eastAsia="Aptos" w:hAnsi="Aptos" w:cs="Aptos"/>
        </w:rPr>
      </w:pPr>
      <w:r w:rsidRPr="3FD9EF58">
        <w:rPr>
          <w:rFonts w:ascii="Aptos" w:eastAsia="Aptos" w:hAnsi="Aptos" w:cs="Aptos"/>
        </w:rPr>
        <w:t>Technical Feasibility</w:t>
      </w:r>
    </w:p>
    <w:p w14:paraId="19DC3B56" w14:textId="1FDCF2AE" w:rsidR="00734F80" w:rsidRDefault="1F5BDB08" w:rsidP="3FD9EF58">
      <w:pPr>
        <w:pStyle w:val="ListParagraph"/>
        <w:numPr>
          <w:ilvl w:val="1"/>
          <w:numId w:val="10"/>
        </w:numPr>
        <w:spacing w:after="0" w:line="278" w:lineRule="auto"/>
        <w:rPr>
          <w:rFonts w:ascii="Aptos" w:eastAsia="Aptos" w:hAnsi="Aptos" w:cs="Aptos"/>
        </w:rPr>
      </w:pPr>
      <w:r w:rsidRPr="3FD9EF58">
        <w:rPr>
          <w:rFonts w:ascii="Aptos" w:eastAsia="Aptos" w:hAnsi="Aptos" w:cs="Aptos"/>
        </w:rPr>
        <w:t>Background (for respondents)</w:t>
      </w:r>
      <w:r w:rsidRPr="3FD9EF58">
        <w:rPr>
          <w:rFonts w:ascii="Aptos" w:eastAsia="Aptos" w:hAnsi="Aptos" w:cs="Aptos"/>
          <w:b/>
          <w:bCs/>
        </w:rPr>
        <w:t xml:space="preserve">: </w:t>
      </w:r>
      <w:r w:rsidRPr="3FD9EF58">
        <w:rPr>
          <w:rFonts w:ascii="Aptos" w:eastAsia="Aptos" w:hAnsi="Aptos" w:cs="Aptos"/>
        </w:rPr>
        <w:t>While the technical components of the Standard remain largely unchanged, re-defining the business steps for certain events will change expected data values and validation logic. We do not anticipate these changes creating technical challenges; however, we want to confirm that no unintended technical issues have been overlooked. We also welcome identification of any technical errors or inconsistencies that may not have been detected in previous versions of the Standard.</w:t>
      </w:r>
    </w:p>
    <w:p w14:paraId="3F001ECE" w14:textId="7E8706D8" w:rsidR="00734F80" w:rsidRDefault="1F5BDB08" w:rsidP="3FD9EF58">
      <w:pPr>
        <w:pStyle w:val="ListParagraph"/>
        <w:numPr>
          <w:ilvl w:val="1"/>
          <w:numId w:val="10"/>
        </w:numPr>
        <w:spacing w:after="0" w:line="278" w:lineRule="auto"/>
        <w:rPr>
          <w:rFonts w:ascii="Aptos" w:eastAsia="Aptos" w:hAnsi="Aptos" w:cs="Aptos"/>
        </w:rPr>
      </w:pPr>
      <w:r w:rsidRPr="3FD9EF58">
        <w:rPr>
          <w:rFonts w:ascii="Aptos" w:eastAsia="Aptos" w:hAnsi="Aptos" w:cs="Aptos"/>
        </w:rPr>
        <w:t>Question</w:t>
      </w:r>
      <w:r w:rsidRPr="3FD9EF58">
        <w:rPr>
          <w:rFonts w:ascii="Aptos" w:eastAsia="Aptos" w:hAnsi="Aptos" w:cs="Aptos"/>
          <w:b/>
          <w:bCs/>
        </w:rPr>
        <w:t>:</w:t>
      </w:r>
      <w:r w:rsidRPr="3FD9EF58">
        <w:rPr>
          <w:rFonts w:ascii="Aptos" w:eastAsia="Aptos" w:hAnsi="Aptos" w:cs="Aptos"/>
        </w:rPr>
        <w:t xml:space="preserve"> Is the updated GDST Standard feasible to implement from a technical perspective?</w:t>
      </w:r>
    </w:p>
    <w:p w14:paraId="0E52E61B" w14:textId="7A96DCE5" w:rsidR="00734F80" w:rsidRDefault="1F5BDB08" w:rsidP="3FD9EF58">
      <w:pPr>
        <w:pStyle w:val="ListParagraph"/>
        <w:numPr>
          <w:ilvl w:val="0"/>
          <w:numId w:val="10"/>
        </w:numPr>
        <w:spacing w:after="0" w:line="278" w:lineRule="auto"/>
        <w:rPr>
          <w:rFonts w:ascii="Aptos" w:eastAsia="Aptos" w:hAnsi="Aptos" w:cs="Aptos"/>
        </w:rPr>
      </w:pPr>
      <w:r w:rsidRPr="3FD9EF58">
        <w:rPr>
          <w:rFonts w:ascii="Aptos" w:eastAsia="Aptos" w:hAnsi="Aptos" w:cs="Aptos"/>
        </w:rPr>
        <w:t xml:space="preserve">Clarity and Usability </w:t>
      </w:r>
    </w:p>
    <w:p w14:paraId="0953BDEE" w14:textId="3D5D69AA" w:rsidR="00734F80" w:rsidRDefault="1F5BDB08" w:rsidP="3FD9EF58">
      <w:pPr>
        <w:pStyle w:val="ListParagraph"/>
        <w:numPr>
          <w:ilvl w:val="1"/>
          <w:numId w:val="10"/>
        </w:numPr>
        <w:spacing w:after="0" w:line="278" w:lineRule="auto"/>
        <w:rPr>
          <w:rFonts w:ascii="Aptos" w:eastAsia="Aptos" w:hAnsi="Aptos" w:cs="Aptos"/>
        </w:rPr>
      </w:pPr>
      <w:r w:rsidRPr="3FD9EF58">
        <w:rPr>
          <w:rFonts w:ascii="Aptos" w:eastAsia="Aptos" w:hAnsi="Aptos" w:cs="Aptos"/>
        </w:rPr>
        <w:t>Question</w:t>
      </w:r>
      <w:r w:rsidRPr="3FD9EF58">
        <w:rPr>
          <w:rFonts w:ascii="Aptos" w:eastAsia="Aptos" w:hAnsi="Aptos" w:cs="Aptos"/>
          <w:b/>
          <w:bCs/>
        </w:rPr>
        <w:t xml:space="preserve">: </w:t>
      </w:r>
      <w:r w:rsidRPr="3FD9EF58">
        <w:rPr>
          <w:rFonts w:ascii="Aptos" w:eastAsia="Aptos" w:hAnsi="Aptos" w:cs="Aptos"/>
        </w:rPr>
        <w:t>Are there any definitions, descriptions, or examples in the updated Standard that you feel could be improved for clarity, accuracy, or usability?</w:t>
      </w:r>
    </w:p>
    <w:p w14:paraId="5263B13A" w14:textId="36FF9DCD" w:rsidR="00734F80" w:rsidRDefault="1F5BDB08" w:rsidP="3FD9EF58">
      <w:pPr>
        <w:pStyle w:val="ListParagraph"/>
        <w:numPr>
          <w:ilvl w:val="0"/>
          <w:numId w:val="10"/>
        </w:numPr>
        <w:spacing w:after="0" w:line="278" w:lineRule="auto"/>
        <w:rPr>
          <w:rFonts w:ascii="Aptos" w:eastAsia="Aptos" w:hAnsi="Aptos" w:cs="Aptos"/>
        </w:rPr>
      </w:pPr>
      <w:r w:rsidRPr="3FD9EF58">
        <w:rPr>
          <w:rFonts w:ascii="Aptos" w:eastAsia="Aptos" w:hAnsi="Aptos" w:cs="Aptos"/>
        </w:rPr>
        <w:t>Transition Support</w:t>
      </w:r>
    </w:p>
    <w:p w14:paraId="2DED7185" w14:textId="7DB741B7" w:rsidR="00734F80" w:rsidRDefault="1F5BDB08" w:rsidP="3FD9EF58">
      <w:pPr>
        <w:pStyle w:val="ListParagraph"/>
        <w:numPr>
          <w:ilvl w:val="1"/>
          <w:numId w:val="10"/>
        </w:numPr>
        <w:spacing w:after="0" w:line="278" w:lineRule="auto"/>
        <w:rPr>
          <w:rFonts w:ascii="Aptos" w:eastAsia="Aptos" w:hAnsi="Aptos" w:cs="Aptos"/>
        </w:rPr>
      </w:pPr>
      <w:r w:rsidRPr="3FD9EF58">
        <w:rPr>
          <w:rFonts w:ascii="Aptos" w:eastAsia="Aptos" w:hAnsi="Aptos" w:cs="Aptos"/>
        </w:rPr>
        <w:t>Question</w:t>
      </w:r>
      <w:r w:rsidRPr="3FD9EF58">
        <w:rPr>
          <w:rFonts w:ascii="Aptos" w:eastAsia="Aptos" w:hAnsi="Aptos" w:cs="Aptos"/>
          <w:b/>
          <w:bCs/>
        </w:rPr>
        <w:t xml:space="preserve">: </w:t>
      </w:r>
      <w:r w:rsidRPr="3FD9EF58">
        <w:rPr>
          <w:rFonts w:ascii="Aptos" w:eastAsia="Aptos" w:hAnsi="Aptos" w:cs="Aptos"/>
        </w:rPr>
        <w:t>What resources or guidance should GDST consider providing to support the transition from Version 1.2 to Version 2.0 of the Standard?</w:t>
      </w:r>
    </w:p>
    <w:p w14:paraId="49A5EA1B" w14:textId="77777777" w:rsidR="007847B7" w:rsidRDefault="007847B7" w:rsidP="00734F80">
      <w:pPr>
        <w:rPr>
          <w:b/>
          <w:bCs/>
          <w:sz w:val="24"/>
          <w:szCs w:val="24"/>
        </w:rPr>
      </w:pPr>
    </w:p>
    <w:p w14:paraId="7CC5C560" w14:textId="4A4163FE" w:rsidR="00734F80" w:rsidRPr="00D87D58" w:rsidRDefault="00734F80" w:rsidP="00734F80">
      <w:pPr>
        <w:rPr>
          <w:b/>
          <w:bCs/>
          <w:sz w:val="24"/>
          <w:szCs w:val="24"/>
        </w:rPr>
      </w:pPr>
      <w:r w:rsidRPr="00D87D58">
        <w:rPr>
          <w:b/>
          <w:bCs/>
          <w:sz w:val="24"/>
          <w:szCs w:val="24"/>
        </w:rPr>
        <w:t>Documentation</w:t>
      </w:r>
    </w:p>
    <w:p w14:paraId="0A8E3791" w14:textId="2B8FB209" w:rsidR="00734F80" w:rsidRDefault="00D87D58" w:rsidP="00734F80">
      <w:pPr>
        <w:pStyle w:val="ListParagraph"/>
        <w:numPr>
          <w:ilvl w:val="0"/>
          <w:numId w:val="10"/>
        </w:numPr>
      </w:pPr>
      <w:r>
        <w:t>Does the standard document make sense? If no, please let us know how this could be made clearer.</w:t>
      </w:r>
    </w:p>
    <w:p w14:paraId="21AC7C7F" w14:textId="77777777" w:rsidR="00D87D58" w:rsidRDefault="00D87D58" w:rsidP="00D87D58"/>
    <w:p w14:paraId="3FC17B21" w14:textId="68C0E06E" w:rsidR="00D87D58" w:rsidRDefault="00D87D58" w:rsidP="00D87D58">
      <w:pPr>
        <w:rPr>
          <w:b/>
          <w:bCs/>
          <w:sz w:val="24"/>
          <w:szCs w:val="24"/>
        </w:rPr>
      </w:pPr>
      <w:r w:rsidRPr="00D87D58">
        <w:rPr>
          <w:b/>
          <w:bCs/>
          <w:sz w:val="24"/>
          <w:szCs w:val="24"/>
        </w:rPr>
        <w:t>Feasibility of implementation</w:t>
      </w:r>
    </w:p>
    <w:p w14:paraId="5EC25CC8" w14:textId="118E409F" w:rsidR="00532BC2" w:rsidRDefault="1AACE4F8" w:rsidP="00D87D58">
      <w:pPr>
        <w:pStyle w:val="ListParagraph"/>
        <w:numPr>
          <w:ilvl w:val="0"/>
          <w:numId w:val="10"/>
        </w:numPr>
      </w:pPr>
      <w:r>
        <w:t>Is 1-year sufficient time to transition using this version (2.0) of the GDST standard? If no, please state your reasons.</w:t>
      </w:r>
    </w:p>
    <w:p w14:paraId="5FE22B4B" w14:textId="0C0D403B" w:rsidR="00D87D58" w:rsidRDefault="00532BC2" w:rsidP="00D87D58">
      <w:pPr>
        <w:pStyle w:val="ListParagraph"/>
        <w:numPr>
          <w:ilvl w:val="0"/>
          <w:numId w:val="10"/>
        </w:numPr>
      </w:pPr>
      <w:r>
        <w:t>Do you anticipate any challenges to moving from 1.2 to 2.0? If yes, please state your reasons.</w:t>
      </w:r>
    </w:p>
    <w:p w14:paraId="23BE7777" w14:textId="61313CC7" w:rsidR="00532BC2" w:rsidRPr="00D87D58" w:rsidRDefault="00532BC2" w:rsidP="00D87D58">
      <w:pPr>
        <w:pStyle w:val="ListParagraph"/>
        <w:numPr>
          <w:ilvl w:val="0"/>
          <w:numId w:val="10"/>
        </w:numPr>
      </w:pPr>
      <w:r>
        <w:t>How could the GDST support the implementation and uptake of v2.0?</w:t>
      </w:r>
    </w:p>
    <w:p w14:paraId="56E95886" w14:textId="77777777" w:rsidR="007847B7" w:rsidRDefault="007847B7" w:rsidP="3FD9EF58">
      <w:pPr>
        <w:spacing w:line="278" w:lineRule="auto"/>
        <w:rPr>
          <w:rFonts w:ascii="Aptos" w:eastAsia="Aptos" w:hAnsi="Aptos" w:cs="Aptos"/>
          <w:b/>
          <w:bCs/>
        </w:rPr>
      </w:pPr>
    </w:p>
    <w:p w14:paraId="03DB9687" w14:textId="77777777" w:rsidR="007847B7" w:rsidRDefault="007847B7" w:rsidP="3FD9EF58">
      <w:pPr>
        <w:spacing w:line="278" w:lineRule="auto"/>
        <w:rPr>
          <w:rFonts w:ascii="Aptos" w:eastAsia="Aptos" w:hAnsi="Aptos" w:cs="Aptos"/>
          <w:b/>
          <w:bCs/>
        </w:rPr>
      </w:pPr>
    </w:p>
    <w:p w14:paraId="2F54CA4F" w14:textId="77777777" w:rsidR="007847B7" w:rsidRDefault="007847B7" w:rsidP="3FD9EF58">
      <w:pPr>
        <w:spacing w:line="278" w:lineRule="auto"/>
        <w:rPr>
          <w:rFonts w:ascii="Aptos" w:eastAsia="Aptos" w:hAnsi="Aptos" w:cs="Aptos"/>
          <w:b/>
          <w:bCs/>
        </w:rPr>
      </w:pPr>
    </w:p>
    <w:p w14:paraId="697A99D3" w14:textId="7E7D7DEC" w:rsidR="5568D60D" w:rsidRPr="007847B7" w:rsidRDefault="5568D60D" w:rsidP="3FD9EF58">
      <w:pPr>
        <w:spacing w:line="278" w:lineRule="auto"/>
        <w:rPr>
          <w:rFonts w:ascii="Aptos" w:eastAsia="Aptos" w:hAnsi="Aptos" w:cs="Aptos"/>
          <w:b/>
          <w:bCs/>
          <w:sz w:val="24"/>
          <w:szCs w:val="24"/>
        </w:rPr>
      </w:pPr>
      <w:r w:rsidRPr="007847B7">
        <w:rPr>
          <w:rFonts w:ascii="Aptos" w:eastAsia="Aptos" w:hAnsi="Aptos" w:cs="Aptos"/>
          <w:b/>
          <w:bCs/>
          <w:sz w:val="24"/>
          <w:szCs w:val="24"/>
        </w:rPr>
        <w:lastRenderedPageBreak/>
        <w:t>Questions on Specific Components</w:t>
      </w:r>
    </w:p>
    <w:p w14:paraId="78E6A58B" w14:textId="29E5F510" w:rsidR="5568D60D" w:rsidRDefault="5568D60D" w:rsidP="3FD9EF58">
      <w:pPr>
        <w:spacing w:line="278" w:lineRule="auto"/>
        <w:rPr>
          <w:rFonts w:ascii="Aptos" w:eastAsia="Aptos" w:hAnsi="Aptos" w:cs="Aptos"/>
          <w:b/>
          <w:bCs/>
        </w:rPr>
      </w:pPr>
      <w:r w:rsidRPr="3FD9EF58">
        <w:rPr>
          <w:rFonts w:ascii="Aptos" w:eastAsia="Aptos" w:hAnsi="Aptos" w:cs="Aptos"/>
          <w:b/>
          <w:bCs/>
        </w:rPr>
        <w:t>Aquaculture Event Definitions</w:t>
      </w:r>
    </w:p>
    <w:p w14:paraId="2973C654" w14:textId="5C0B4E97" w:rsidR="5568D60D" w:rsidRDefault="5568D60D" w:rsidP="3FD9EF58">
      <w:pPr>
        <w:spacing w:after="0" w:line="278" w:lineRule="auto"/>
        <w:ind w:left="720"/>
        <w:rPr>
          <w:rFonts w:ascii="Aptos" w:eastAsia="Aptos" w:hAnsi="Aptos" w:cs="Aptos"/>
        </w:rPr>
      </w:pPr>
      <w:r w:rsidRPr="3FD9EF58">
        <w:rPr>
          <w:rFonts w:ascii="Aptos" w:eastAsia="Aptos" w:hAnsi="Aptos" w:cs="Aptos"/>
        </w:rPr>
        <w:t>Background (for respondents)</w:t>
      </w:r>
      <w:r w:rsidRPr="3FD9EF58">
        <w:rPr>
          <w:rFonts w:ascii="Aptos" w:eastAsia="Aptos" w:hAnsi="Aptos" w:cs="Aptos"/>
          <w:b/>
          <w:bCs/>
        </w:rPr>
        <w:t xml:space="preserve">: </w:t>
      </w:r>
      <w:r w:rsidRPr="3FD9EF58">
        <w:rPr>
          <w:rFonts w:ascii="Aptos" w:eastAsia="Aptos" w:hAnsi="Aptos" w:cs="Aptos"/>
        </w:rPr>
        <w:t>Previous versions of the GDST Standard defined the following aquaculture-related events:</w:t>
      </w:r>
    </w:p>
    <w:p w14:paraId="70F70F88" w14:textId="7DB3FF89" w:rsidR="5568D60D" w:rsidRDefault="5568D60D" w:rsidP="3FD9EF58">
      <w:pPr>
        <w:pStyle w:val="ListParagraph"/>
        <w:numPr>
          <w:ilvl w:val="1"/>
          <w:numId w:val="4"/>
        </w:numPr>
        <w:spacing w:after="0" w:line="278" w:lineRule="auto"/>
        <w:rPr>
          <w:rFonts w:ascii="Aptos" w:eastAsia="Aptos" w:hAnsi="Aptos" w:cs="Aptos"/>
        </w:rPr>
      </w:pPr>
      <w:r w:rsidRPr="3FD9EF58">
        <w:rPr>
          <w:rFonts w:ascii="Aptos" w:eastAsia="Aptos" w:hAnsi="Aptos" w:cs="Aptos"/>
        </w:rPr>
        <w:t>Hatchery – Described the harvest of immature seafood (e.g., fingerlings or fry) from a hatchery for transfer to a grow-out operation.</w:t>
      </w:r>
    </w:p>
    <w:p w14:paraId="7F6B3207" w14:textId="49CBC7F4" w:rsidR="5568D60D" w:rsidRDefault="5568D60D" w:rsidP="3FD9EF58">
      <w:pPr>
        <w:pStyle w:val="ListParagraph"/>
        <w:numPr>
          <w:ilvl w:val="1"/>
          <w:numId w:val="4"/>
        </w:numPr>
        <w:spacing w:after="0" w:line="278" w:lineRule="auto"/>
        <w:rPr>
          <w:rFonts w:ascii="Aptos" w:eastAsia="Aptos" w:hAnsi="Aptos" w:cs="Aptos"/>
        </w:rPr>
      </w:pPr>
      <w:r w:rsidRPr="3FD9EF58">
        <w:rPr>
          <w:rFonts w:ascii="Aptos" w:eastAsia="Aptos" w:hAnsi="Aptos" w:cs="Aptos"/>
        </w:rPr>
        <w:t>Farm – Described the harvest of mature seafood from an aquaculture facility for human consumption.</w:t>
      </w:r>
    </w:p>
    <w:p w14:paraId="731A0D15" w14:textId="6AC25545" w:rsidR="5568D60D" w:rsidRDefault="5568D60D" w:rsidP="3FD9EF58">
      <w:pPr>
        <w:pStyle w:val="ListParagraph"/>
        <w:numPr>
          <w:ilvl w:val="1"/>
          <w:numId w:val="4"/>
        </w:numPr>
        <w:spacing w:after="0" w:line="278" w:lineRule="auto"/>
        <w:rPr>
          <w:rFonts w:ascii="Aptos" w:eastAsia="Aptos" w:hAnsi="Aptos" w:cs="Aptos"/>
        </w:rPr>
      </w:pPr>
      <w:proofErr w:type="spellStart"/>
      <w:r w:rsidRPr="3FD9EF58">
        <w:rPr>
          <w:rFonts w:ascii="Aptos" w:eastAsia="Aptos" w:hAnsi="Aptos" w:cs="Aptos"/>
        </w:rPr>
        <w:t>Feedmill</w:t>
      </w:r>
      <w:proofErr w:type="spellEnd"/>
      <w:r w:rsidRPr="3FD9EF58">
        <w:rPr>
          <w:rFonts w:ascii="Aptos" w:eastAsia="Aptos" w:hAnsi="Aptos" w:cs="Aptos"/>
        </w:rPr>
        <w:t xml:space="preserve"> – Described the processing of aquaculture feed.</w:t>
      </w:r>
    </w:p>
    <w:p w14:paraId="39F7C499" w14:textId="572F592A" w:rsidR="5568D60D" w:rsidRDefault="5568D60D" w:rsidP="3FD9EF58">
      <w:pPr>
        <w:spacing w:after="0" w:line="278" w:lineRule="auto"/>
        <w:ind w:left="720"/>
        <w:rPr>
          <w:rFonts w:ascii="Aptos" w:eastAsia="Aptos" w:hAnsi="Aptos" w:cs="Aptos"/>
        </w:rPr>
      </w:pPr>
      <w:r w:rsidRPr="3FD9EF58">
        <w:rPr>
          <w:rFonts w:ascii="Aptos" w:eastAsia="Aptos" w:hAnsi="Aptos" w:cs="Aptos"/>
        </w:rPr>
        <w:t>Because these terms primarily describe locations rather than events, the updated Standard introduces revised event names that more clearly reflect the nature of the activity being recorded:</w:t>
      </w:r>
    </w:p>
    <w:p w14:paraId="3322CC23" w14:textId="3DD36E7A" w:rsidR="5568D60D" w:rsidRDefault="5568D60D" w:rsidP="3FD9EF58">
      <w:pPr>
        <w:pStyle w:val="ListParagraph"/>
        <w:numPr>
          <w:ilvl w:val="1"/>
          <w:numId w:val="4"/>
        </w:numPr>
        <w:spacing w:after="0" w:line="278" w:lineRule="auto"/>
        <w:rPr>
          <w:rFonts w:ascii="Aptos" w:eastAsia="Aptos" w:hAnsi="Aptos" w:cs="Aptos"/>
        </w:rPr>
      </w:pPr>
      <w:r w:rsidRPr="3FD9EF58">
        <w:rPr>
          <w:rFonts w:ascii="Aptos" w:eastAsia="Aptos" w:hAnsi="Aptos" w:cs="Aptos"/>
        </w:rPr>
        <w:t>Immature Harvest (formerly Hatchery)</w:t>
      </w:r>
    </w:p>
    <w:p w14:paraId="42F8189F" w14:textId="36B76AC8" w:rsidR="5568D60D" w:rsidRDefault="5568D60D" w:rsidP="3FD9EF58">
      <w:pPr>
        <w:pStyle w:val="ListParagraph"/>
        <w:numPr>
          <w:ilvl w:val="1"/>
          <w:numId w:val="4"/>
        </w:numPr>
        <w:spacing w:after="0" w:line="278" w:lineRule="auto"/>
        <w:rPr>
          <w:rFonts w:ascii="Aptos" w:eastAsia="Aptos" w:hAnsi="Aptos" w:cs="Aptos"/>
        </w:rPr>
      </w:pPr>
      <w:r w:rsidRPr="3FD9EF58">
        <w:rPr>
          <w:rFonts w:ascii="Aptos" w:eastAsia="Aptos" w:hAnsi="Aptos" w:cs="Aptos"/>
        </w:rPr>
        <w:t>Mature Harvest (formerly Farm)</w:t>
      </w:r>
    </w:p>
    <w:p w14:paraId="1E51FBDC" w14:textId="1F642052" w:rsidR="5568D60D" w:rsidRDefault="5568D60D" w:rsidP="3FD9EF58">
      <w:pPr>
        <w:pStyle w:val="ListParagraph"/>
        <w:numPr>
          <w:ilvl w:val="1"/>
          <w:numId w:val="4"/>
        </w:numPr>
        <w:spacing w:after="0" w:line="278" w:lineRule="auto"/>
        <w:rPr>
          <w:rFonts w:ascii="Aptos" w:eastAsia="Aptos" w:hAnsi="Aptos" w:cs="Aptos"/>
        </w:rPr>
      </w:pPr>
      <w:r w:rsidRPr="3FD9EF58">
        <w:rPr>
          <w:rFonts w:ascii="Aptos" w:eastAsia="Aptos" w:hAnsi="Aptos" w:cs="Aptos"/>
        </w:rPr>
        <w:t xml:space="preserve">Feed Processing (formerly </w:t>
      </w:r>
      <w:proofErr w:type="spellStart"/>
      <w:r w:rsidRPr="3FD9EF58">
        <w:rPr>
          <w:rFonts w:ascii="Aptos" w:eastAsia="Aptos" w:hAnsi="Aptos" w:cs="Aptos"/>
        </w:rPr>
        <w:t>Feedmill</w:t>
      </w:r>
      <w:proofErr w:type="spellEnd"/>
      <w:r w:rsidRPr="3FD9EF58">
        <w:rPr>
          <w:rFonts w:ascii="Aptos" w:eastAsia="Aptos" w:hAnsi="Aptos" w:cs="Aptos"/>
        </w:rPr>
        <w:t>)</w:t>
      </w:r>
    </w:p>
    <w:p w14:paraId="423107F4" w14:textId="385F9069" w:rsidR="5568D60D" w:rsidRDefault="5568D60D" w:rsidP="3FD9EF58">
      <w:pPr>
        <w:spacing w:line="278" w:lineRule="auto"/>
        <w:ind w:left="720"/>
        <w:rPr>
          <w:rFonts w:ascii="Aptos" w:eastAsia="Aptos" w:hAnsi="Aptos" w:cs="Aptos"/>
        </w:rPr>
      </w:pPr>
      <w:r w:rsidRPr="3FD9EF58">
        <w:rPr>
          <w:rFonts w:ascii="Aptos" w:eastAsia="Aptos" w:hAnsi="Aptos" w:cs="Aptos"/>
        </w:rPr>
        <w:t>The following questions seek feedback on these changes:</w:t>
      </w:r>
    </w:p>
    <w:p w14:paraId="50CF5B9B" w14:textId="1B284AEF" w:rsidR="5568D60D" w:rsidRPr="00B622DF" w:rsidRDefault="5568D60D" w:rsidP="3FD9EF58">
      <w:pPr>
        <w:pStyle w:val="ListParagraph"/>
        <w:numPr>
          <w:ilvl w:val="0"/>
          <w:numId w:val="3"/>
        </w:numPr>
        <w:spacing w:after="0" w:line="278" w:lineRule="auto"/>
        <w:rPr>
          <w:rFonts w:ascii="Aptos" w:eastAsia="Aptos" w:hAnsi="Aptos" w:cs="Aptos"/>
        </w:rPr>
      </w:pPr>
      <w:r w:rsidRPr="00B622DF">
        <w:rPr>
          <w:rFonts w:ascii="Aptos" w:eastAsia="Aptos" w:hAnsi="Aptos" w:cs="Aptos"/>
        </w:rPr>
        <w:t xml:space="preserve">Event Naming and Descriptions </w:t>
      </w:r>
    </w:p>
    <w:p w14:paraId="1C20B371" w14:textId="0073CBD6" w:rsidR="5568D60D" w:rsidRPr="00B622DF" w:rsidRDefault="5568D60D" w:rsidP="3FD9EF58">
      <w:pPr>
        <w:pStyle w:val="ListParagraph"/>
        <w:numPr>
          <w:ilvl w:val="1"/>
          <w:numId w:val="3"/>
        </w:numPr>
        <w:spacing w:after="0" w:line="278" w:lineRule="auto"/>
        <w:rPr>
          <w:rFonts w:ascii="Aptos" w:eastAsia="Aptos" w:hAnsi="Aptos" w:cs="Aptos"/>
        </w:rPr>
      </w:pPr>
      <w:r w:rsidRPr="00B622DF">
        <w:rPr>
          <w:rFonts w:ascii="Aptos" w:eastAsia="Aptos" w:hAnsi="Aptos" w:cs="Aptos"/>
        </w:rPr>
        <w:t>Question</w:t>
      </w:r>
      <w:r w:rsidRPr="00B622DF">
        <w:rPr>
          <w:rFonts w:ascii="Aptos" w:eastAsia="Aptos" w:hAnsi="Aptos" w:cs="Aptos"/>
          <w:b/>
          <w:bCs/>
        </w:rPr>
        <w:t xml:space="preserve">: </w:t>
      </w:r>
      <w:r w:rsidRPr="00B622DF">
        <w:rPr>
          <w:rFonts w:ascii="Aptos" w:eastAsia="Aptos" w:hAnsi="Aptos" w:cs="Aptos"/>
        </w:rPr>
        <w:t>Are the revised event names and descriptions in the Standard draft (Immature Harvest, Mature Harvest, Feed Processing) appropriate, or do they require further revision to accurately reflect real-world aquaculture supply chains?</w:t>
      </w:r>
    </w:p>
    <w:p w14:paraId="32322548" w14:textId="40413036" w:rsidR="5568D60D" w:rsidRPr="00B622DF" w:rsidRDefault="5568D60D" w:rsidP="3FD9EF58">
      <w:pPr>
        <w:pStyle w:val="ListParagraph"/>
        <w:numPr>
          <w:ilvl w:val="0"/>
          <w:numId w:val="3"/>
        </w:numPr>
        <w:spacing w:after="0" w:line="278" w:lineRule="auto"/>
        <w:rPr>
          <w:rFonts w:ascii="Aptos" w:eastAsia="Aptos" w:hAnsi="Aptos" w:cs="Aptos"/>
        </w:rPr>
      </w:pPr>
      <w:r w:rsidRPr="00B622DF">
        <w:rPr>
          <w:rFonts w:ascii="Aptos" w:eastAsia="Aptos" w:hAnsi="Aptos" w:cs="Aptos"/>
        </w:rPr>
        <w:t>Scope of Harvest Documentation</w:t>
      </w:r>
    </w:p>
    <w:p w14:paraId="179CD168" w14:textId="068BA0F7" w:rsidR="5568D60D" w:rsidRPr="00B622DF" w:rsidRDefault="5568D60D" w:rsidP="3FD9EF58">
      <w:pPr>
        <w:pStyle w:val="ListParagraph"/>
        <w:numPr>
          <w:ilvl w:val="1"/>
          <w:numId w:val="3"/>
        </w:numPr>
        <w:spacing w:after="0" w:line="278" w:lineRule="auto"/>
        <w:rPr>
          <w:rFonts w:ascii="Aptos" w:eastAsia="Aptos" w:hAnsi="Aptos" w:cs="Aptos"/>
        </w:rPr>
      </w:pPr>
      <w:r w:rsidRPr="00B622DF">
        <w:rPr>
          <w:rFonts w:ascii="Aptos" w:eastAsia="Aptos" w:hAnsi="Aptos" w:cs="Aptos"/>
        </w:rPr>
        <w:t>Question</w:t>
      </w:r>
      <w:r w:rsidRPr="00B622DF">
        <w:rPr>
          <w:rFonts w:ascii="Aptos" w:eastAsia="Aptos" w:hAnsi="Aptos" w:cs="Aptos"/>
          <w:b/>
          <w:bCs/>
        </w:rPr>
        <w:t xml:space="preserve">: </w:t>
      </w:r>
      <w:r w:rsidRPr="00B622DF">
        <w:rPr>
          <w:rFonts w:ascii="Aptos" w:eastAsia="Aptos" w:hAnsi="Aptos" w:cs="Aptos"/>
        </w:rPr>
        <w:t xml:space="preserve">Should the GDST framework require documentation of </w:t>
      </w:r>
      <w:r w:rsidRPr="00B622DF">
        <w:rPr>
          <w:rFonts w:ascii="Aptos" w:eastAsia="Aptos" w:hAnsi="Aptos" w:cs="Aptos"/>
          <w:i/>
          <w:iCs/>
        </w:rPr>
        <w:t>all</w:t>
      </w:r>
      <w:r w:rsidRPr="00B622DF">
        <w:rPr>
          <w:rFonts w:ascii="Aptos" w:eastAsia="Aptos" w:hAnsi="Aptos" w:cs="Aptos"/>
        </w:rPr>
        <w:t xml:space="preserve"> harvest activities for seafood products that pass through multiple grow-out operations, rather than only documenting the first (immature) and final (mature) harvest events?</w:t>
      </w:r>
    </w:p>
    <w:p w14:paraId="3672F308" w14:textId="50BAB445" w:rsidR="5568D60D" w:rsidRPr="00B622DF" w:rsidRDefault="5568D60D" w:rsidP="3FD9EF58">
      <w:pPr>
        <w:pStyle w:val="ListParagraph"/>
        <w:numPr>
          <w:ilvl w:val="0"/>
          <w:numId w:val="3"/>
        </w:numPr>
        <w:spacing w:after="0" w:line="278" w:lineRule="auto"/>
        <w:rPr>
          <w:rFonts w:ascii="Aptos" w:eastAsia="Aptos" w:hAnsi="Aptos" w:cs="Aptos"/>
        </w:rPr>
      </w:pPr>
      <w:r w:rsidRPr="00B622DF">
        <w:rPr>
          <w:rFonts w:ascii="Aptos" w:eastAsia="Aptos" w:hAnsi="Aptos" w:cs="Aptos"/>
        </w:rPr>
        <w:t>Harvest Event Structure</w:t>
      </w:r>
    </w:p>
    <w:p w14:paraId="119CC795" w14:textId="1D586A99" w:rsidR="5568D60D" w:rsidRPr="00B622DF" w:rsidRDefault="5568D60D" w:rsidP="3FD9EF58">
      <w:pPr>
        <w:pStyle w:val="ListParagraph"/>
        <w:numPr>
          <w:ilvl w:val="1"/>
          <w:numId w:val="3"/>
        </w:numPr>
        <w:spacing w:after="0" w:line="278" w:lineRule="auto"/>
        <w:rPr>
          <w:rFonts w:ascii="Aptos" w:eastAsia="Aptos" w:hAnsi="Aptos" w:cs="Aptos"/>
        </w:rPr>
      </w:pPr>
      <w:r w:rsidRPr="00B622DF">
        <w:rPr>
          <w:rFonts w:ascii="Aptos" w:eastAsia="Aptos" w:hAnsi="Aptos" w:cs="Aptos"/>
        </w:rPr>
        <w:t>Question</w:t>
      </w:r>
      <w:r w:rsidRPr="00B622DF">
        <w:rPr>
          <w:rFonts w:ascii="Aptos" w:eastAsia="Aptos" w:hAnsi="Aptos" w:cs="Aptos"/>
          <w:b/>
          <w:bCs/>
        </w:rPr>
        <w:t xml:space="preserve">: </w:t>
      </w:r>
      <w:r w:rsidRPr="00B622DF">
        <w:rPr>
          <w:rFonts w:ascii="Aptos" w:eastAsia="Aptos" w:hAnsi="Aptos" w:cs="Aptos"/>
        </w:rPr>
        <w:t>Is it necessary to distinguish between two harvest event types (Immature Harvest and Mature Harvest), or could the Standard be simplified by using a single harvest event profile applicable to all aquaculture harvest activities?</w:t>
      </w:r>
    </w:p>
    <w:p w14:paraId="32D707A9" w14:textId="71683C68" w:rsidR="3FD9EF58" w:rsidRPr="00B622DF" w:rsidRDefault="3FD9EF58" w:rsidP="3FD9EF58">
      <w:pPr>
        <w:spacing w:after="0" w:line="278" w:lineRule="auto"/>
        <w:rPr>
          <w:rFonts w:ascii="Aptos" w:eastAsia="Aptos" w:hAnsi="Aptos" w:cs="Aptos"/>
          <w:b/>
          <w:bCs/>
        </w:rPr>
      </w:pPr>
    </w:p>
    <w:p w14:paraId="48788443" w14:textId="4A7AB769" w:rsidR="5568D60D" w:rsidRPr="007847B7" w:rsidRDefault="5568D60D" w:rsidP="3FD9EF58">
      <w:pPr>
        <w:spacing w:line="278" w:lineRule="auto"/>
      </w:pPr>
      <w:r w:rsidRPr="007847B7">
        <w:rPr>
          <w:rFonts w:ascii="Aptos" w:eastAsia="Aptos" w:hAnsi="Aptos" w:cs="Aptos"/>
          <w:b/>
          <w:bCs/>
        </w:rPr>
        <w:t xml:space="preserve">Event Type </w:t>
      </w:r>
      <w:r w:rsidR="007847B7" w:rsidRPr="007847B7">
        <w:rPr>
          <w:rFonts w:ascii="Aptos" w:eastAsia="Aptos" w:hAnsi="Aptos" w:cs="Aptos"/>
          <w:b/>
          <w:bCs/>
        </w:rPr>
        <w:t>Modelling</w:t>
      </w:r>
      <w:r w:rsidRPr="007847B7">
        <w:rPr>
          <w:rFonts w:ascii="Aptos" w:eastAsia="Aptos" w:hAnsi="Aptos" w:cs="Aptos"/>
          <w:b/>
          <w:bCs/>
        </w:rPr>
        <w:t xml:space="preserve"> for Harvest Events</w:t>
      </w:r>
    </w:p>
    <w:p w14:paraId="64B64819" w14:textId="05912384" w:rsidR="5568D60D" w:rsidRPr="00B622DF" w:rsidRDefault="5568D60D" w:rsidP="3FD9EF58">
      <w:pPr>
        <w:spacing w:line="278" w:lineRule="auto"/>
        <w:ind w:left="720"/>
        <w:rPr>
          <w:sz w:val="20"/>
          <w:szCs w:val="20"/>
        </w:rPr>
      </w:pPr>
      <w:r w:rsidRPr="00B622DF">
        <w:rPr>
          <w:rFonts w:ascii="Aptos" w:eastAsia="Aptos" w:hAnsi="Aptos" w:cs="Aptos"/>
        </w:rPr>
        <w:t>Background (for respondents)</w:t>
      </w:r>
      <w:r w:rsidRPr="00B622DF">
        <w:rPr>
          <w:rFonts w:ascii="Aptos" w:eastAsia="Aptos" w:hAnsi="Aptos" w:cs="Aptos"/>
          <w:b/>
          <w:bCs/>
        </w:rPr>
        <w:t>:</w:t>
      </w:r>
      <w:r w:rsidRPr="00B622DF">
        <w:rPr>
          <w:sz w:val="20"/>
          <w:szCs w:val="20"/>
        </w:rPr>
        <w:br/>
      </w:r>
      <w:r w:rsidRPr="00B622DF">
        <w:rPr>
          <w:rFonts w:ascii="Aptos" w:eastAsia="Aptos" w:hAnsi="Aptos" w:cs="Aptos"/>
        </w:rPr>
        <w:t xml:space="preserve">  The GDST Standard has historically supported two EPCIS event types for harvest activities:</w:t>
      </w:r>
    </w:p>
    <w:p w14:paraId="78F7D9FF" w14:textId="53DFD8A1" w:rsidR="5568D60D" w:rsidRPr="00B622DF" w:rsidRDefault="5568D60D" w:rsidP="3FD9EF58">
      <w:pPr>
        <w:pStyle w:val="ListParagraph"/>
        <w:numPr>
          <w:ilvl w:val="0"/>
          <w:numId w:val="2"/>
        </w:numPr>
        <w:spacing w:after="0" w:line="278" w:lineRule="auto"/>
        <w:ind w:left="1080"/>
        <w:rPr>
          <w:rFonts w:ascii="Aptos" w:eastAsia="Aptos" w:hAnsi="Aptos" w:cs="Aptos"/>
        </w:rPr>
      </w:pPr>
      <w:r w:rsidRPr="00B622DF">
        <w:rPr>
          <w:rFonts w:ascii="Aptos" w:eastAsia="Aptos" w:hAnsi="Aptos" w:cs="Aptos"/>
        </w:rPr>
        <w:t>OBJECT-ADD – Used by operations that do not record inputs (e.g., broodstock, immature seafood, feed, antibiotics) prior to harvest.</w:t>
      </w:r>
    </w:p>
    <w:p w14:paraId="6EED09F4" w14:textId="559E0415" w:rsidR="5568D60D" w:rsidRPr="00B622DF" w:rsidRDefault="5568D60D" w:rsidP="3FD9EF58">
      <w:pPr>
        <w:pStyle w:val="ListParagraph"/>
        <w:numPr>
          <w:ilvl w:val="0"/>
          <w:numId w:val="2"/>
        </w:numPr>
        <w:spacing w:after="0" w:line="278" w:lineRule="auto"/>
        <w:ind w:left="1080"/>
        <w:rPr>
          <w:rFonts w:ascii="Aptos" w:eastAsia="Aptos" w:hAnsi="Aptos" w:cs="Aptos"/>
        </w:rPr>
      </w:pPr>
      <w:r w:rsidRPr="00B622DF">
        <w:rPr>
          <w:rFonts w:ascii="Aptos" w:eastAsia="Aptos" w:hAnsi="Aptos" w:cs="Aptos"/>
        </w:rPr>
        <w:t>TRANSFORMATION – Used by operations that record inputs associated with the harvest.</w:t>
      </w:r>
    </w:p>
    <w:p w14:paraId="138DF6F5" w14:textId="52ADB116" w:rsidR="3FD9EF58" w:rsidRPr="00B622DF" w:rsidRDefault="3FD9EF58" w:rsidP="3FD9EF58">
      <w:pPr>
        <w:pStyle w:val="ListParagraph"/>
        <w:spacing w:after="0" w:line="278" w:lineRule="auto"/>
        <w:ind w:left="1080" w:hanging="360"/>
        <w:rPr>
          <w:rFonts w:ascii="Aptos" w:eastAsia="Aptos" w:hAnsi="Aptos" w:cs="Aptos"/>
        </w:rPr>
      </w:pPr>
    </w:p>
    <w:p w14:paraId="75FC893A" w14:textId="4CF047E3" w:rsidR="5568D60D" w:rsidRPr="00B622DF" w:rsidRDefault="5568D60D" w:rsidP="3FD9EF58">
      <w:pPr>
        <w:spacing w:line="278" w:lineRule="auto"/>
        <w:ind w:left="720"/>
        <w:rPr>
          <w:sz w:val="20"/>
          <w:szCs w:val="20"/>
        </w:rPr>
      </w:pPr>
      <w:r w:rsidRPr="00B622DF">
        <w:rPr>
          <w:rFonts w:ascii="Aptos" w:eastAsia="Aptos" w:hAnsi="Aptos" w:cs="Aptos"/>
        </w:rPr>
        <w:lastRenderedPageBreak/>
        <w:t>The updated Standard will not require documentation of feed, antibiotics, or other non-seafood inputs for aquaculture operations. However, GDST is seeking feedback on whether seafood inputs (e.g., broodstock, fingerlings, fry, other immature seafood) should be documented as part of harvest events.</w:t>
      </w:r>
    </w:p>
    <w:p w14:paraId="1CC9159E" w14:textId="51140001" w:rsidR="5568D60D" w:rsidRPr="00B622DF" w:rsidRDefault="5568D60D" w:rsidP="3FD9EF58">
      <w:pPr>
        <w:pStyle w:val="ListParagraph"/>
        <w:numPr>
          <w:ilvl w:val="0"/>
          <w:numId w:val="1"/>
        </w:numPr>
        <w:spacing w:after="0" w:line="278" w:lineRule="auto"/>
        <w:rPr>
          <w:rFonts w:ascii="Aptos" w:eastAsia="Aptos" w:hAnsi="Aptos" w:cs="Aptos"/>
        </w:rPr>
      </w:pPr>
      <w:r w:rsidRPr="00B622DF">
        <w:rPr>
          <w:rFonts w:ascii="Aptos" w:eastAsia="Aptos" w:hAnsi="Aptos" w:cs="Aptos"/>
        </w:rPr>
        <w:t>Event Type and Input Documentation for Harvest Events</w:t>
      </w:r>
    </w:p>
    <w:p w14:paraId="411B99EA" w14:textId="1D3BE047" w:rsidR="5568D60D" w:rsidRPr="00B622DF" w:rsidRDefault="5568D60D" w:rsidP="3FD9EF58">
      <w:pPr>
        <w:pStyle w:val="ListParagraph"/>
        <w:numPr>
          <w:ilvl w:val="1"/>
          <w:numId w:val="1"/>
        </w:numPr>
        <w:spacing w:after="0" w:line="278" w:lineRule="auto"/>
        <w:rPr>
          <w:rFonts w:ascii="Aptos" w:eastAsia="Aptos" w:hAnsi="Aptos" w:cs="Aptos"/>
        </w:rPr>
      </w:pPr>
      <w:r w:rsidRPr="00B622DF">
        <w:rPr>
          <w:rFonts w:ascii="Aptos" w:eastAsia="Aptos" w:hAnsi="Aptos" w:cs="Aptos"/>
        </w:rPr>
        <w:t>Question</w:t>
      </w:r>
      <w:r w:rsidRPr="00B622DF">
        <w:rPr>
          <w:rFonts w:ascii="Aptos" w:eastAsia="Aptos" w:hAnsi="Aptos" w:cs="Aptos"/>
          <w:b/>
          <w:bCs/>
        </w:rPr>
        <w:t xml:space="preserve">: </w:t>
      </w:r>
      <w:r w:rsidRPr="00B622DF">
        <w:rPr>
          <w:rFonts w:ascii="Aptos" w:eastAsia="Aptos" w:hAnsi="Aptos" w:cs="Aptos"/>
        </w:rPr>
        <w:t xml:space="preserve">Should the GDST Standard continue to allow harvest events to be recorded as either OBJECT-ADD events (no input documentation) or TRANSFORMATION events (with input documentation) at the discretion of supply chain actors? </w:t>
      </w:r>
      <w:proofErr w:type="gramStart"/>
      <w:r w:rsidRPr="00B622DF">
        <w:rPr>
          <w:rFonts w:ascii="Aptos" w:eastAsia="Aptos" w:hAnsi="Aptos" w:cs="Aptos"/>
        </w:rPr>
        <w:t>OR,</w:t>
      </w:r>
      <w:proofErr w:type="gramEnd"/>
      <w:r w:rsidRPr="00B622DF">
        <w:rPr>
          <w:rFonts w:ascii="Aptos" w:eastAsia="Aptos" w:hAnsi="Aptos" w:cs="Aptos"/>
        </w:rPr>
        <w:t xml:space="preserve"> should the Standard require all harvest events to be recorded as TRANSFORMATION events, with a minimum expectation that immature seafood is documented as an input and harvested seafood is documented as an output?</w:t>
      </w:r>
    </w:p>
    <w:p w14:paraId="56596E21" w14:textId="4BF769E0" w:rsidR="3FD9EF58" w:rsidRPr="00B622DF" w:rsidRDefault="3FD9EF58" w:rsidP="3FD9EF58">
      <w:pPr>
        <w:spacing w:line="278" w:lineRule="auto"/>
        <w:rPr>
          <w:rFonts w:ascii="Aptos" w:eastAsia="Aptos" w:hAnsi="Aptos" w:cs="Aptos"/>
          <w:sz w:val="20"/>
          <w:szCs w:val="20"/>
        </w:rPr>
      </w:pPr>
    </w:p>
    <w:p w14:paraId="17ED0BF3" w14:textId="5CE09B7F" w:rsidR="3FD9EF58" w:rsidRDefault="3FD9EF58" w:rsidP="3FD9EF58"/>
    <w:sectPr w:rsidR="3FD9E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576"/>
    <w:multiLevelType w:val="hybridMultilevel"/>
    <w:tmpl w:val="0BC6EDBE"/>
    <w:lvl w:ilvl="0" w:tplc="3D368C8C">
      <w:start w:val="2"/>
      <w:numFmt w:val="decimal"/>
      <w:lvlText w:val="%1."/>
      <w:lvlJc w:val="left"/>
      <w:pPr>
        <w:ind w:left="720" w:hanging="360"/>
      </w:pPr>
    </w:lvl>
    <w:lvl w:ilvl="1" w:tplc="46EC4532">
      <w:start w:val="1"/>
      <w:numFmt w:val="lowerLetter"/>
      <w:lvlText w:val="%2."/>
      <w:lvlJc w:val="left"/>
      <w:pPr>
        <w:ind w:left="1440" w:hanging="360"/>
      </w:pPr>
    </w:lvl>
    <w:lvl w:ilvl="2" w:tplc="F078F054">
      <w:start w:val="1"/>
      <w:numFmt w:val="lowerRoman"/>
      <w:lvlText w:val="%3."/>
      <w:lvlJc w:val="right"/>
      <w:pPr>
        <w:ind w:left="2160" w:hanging="180"/>
      </w:pPr>
    </w:lvl>
    <w:lvl w:ilvl="3" w:tplc="4B429A18">
      <w:start w:val="1"/>
      <w:numFmt w:val="decimal"/>
      <w:lvlText w:val="%4."/>
      <w:lvlJc w:val="left"/>
      <w:pPr>
        <w:ind w:left="2880" w:hanging="360"/>
      </w:pPr>
    </w:lvl>
    <w:lvl w:ilvl="4" w:tplc="2326ABC8">
      <w:start w:val="1"/>
      <w:numFmt w:val="lowerLetter"/>
      <w:lvlText w:val="%5."/>
      <w:lvlJc w:val="left"/>
      <w:pPr>
        <w:ind w:left="3600" w:hanging="360"/>
      </w:pPr>
    </w:lvl>
    <w:lvl w:ilvl="5" w:tplc="9FECCF98">
      <w:start w:val="1"/>
      <w:numFmt w:val="lowerRoman"/>
      <w:lvlText w:val="%6."/>
      <w:lvlJc w:val="right"/>
      <w:pPr>
        <w:ind w:left="4320" w:hanging="180"/>
      </w:pPr>
    </w:lvl>
    <w:lvl w:ilvl="6" w:tplc="A1BE93D2">
      <w:start w:val="1"/>
      <w:numFmt w:val="decimal"/>
      <w:lvlText w:val="%7."/>
      <w:lvlJc w:val="left"/>
      <w:pPr>
        <w:ind w:left="5040" w:hanging="360"/>
      </w:pPr>
    </w:lvl>
    <w:lvl w:ilvl="7" w:tplc="5AD4E020">
      <w:start w:val="1"/>
      <w:numFmt w:val="lowerLetter"/>
      <w:lvlText w:val="%8."/>
      <w:lvlJc w:val="left"/>
      <w:pPr>
        <w:ind w:left="5760" w:hanging="360"/>
      </w:pPr>
    </w:lvl>
    <w:lvl w:ilvl="8" w:tplc="BD5277D2">
      <w:start w:val="1"/>
      <w:numFmt w:val="lowerRoman"/>
      <w:lvlText w:val="%9."/>
      <w:lvlJc w:val="right"/>
      <w:pPr>
        <w:ind w:left="6480" w:hanging="180"/>
      </w:pPr>
    </w:lvl>
  </w:abstractNum>
  <w:abstractNum w:abstractNumId="1" w15:restartNumberingAfterBreak="0">
    <w:nsid w:val="0F1D909B"/>
    <w:multiLevelType w:val="hybridMultilevel"/>
    <w:tmpl w:val="ACD4B19A"/>
    <w:lvl w:ilvl="0" w:tplc="FC328FC6">
      <w:start w:val="1"/>
      <w:numFmt w:val="bullet"/>
      <w:lvlText w:val=""/>
      <w:lvlJc w:val="left"/>
      <w:pPr>
        <w:ind w:left="720" w:hanging="360"/>
      </w:pPr>
      <w:rPr>
        <w:rFonts w:ascii="Symbol" w:hAnsi="Symbol" w:hint="default"/>
      </w:rPr>
    </w:lvl>
    <w:lvl w:ilvl="1" w:tplc="472CD99C">
      <w:start w:val="1"/>
      <w:numFmt w:val="bullet"/>
      <w:lvlText w:val="o"/>
      <w:lvlJc w:val="left"/>
      <w:pPr>
        <w:ind w:left="1440" w:hanging="360"/>
      </w:pPr>
      <w:rPr>
        <w:rFonts w:ascii="&quot;Courier New&quot;" w:hAnsi="&quot;Courier New&quot;" w:hint="default"/>
      </w:rPr>
    </w:lvl>
    <w:lvl w:ilvl="2" w:tplc="C1AC6AEA">
      <w:start w:val="1"/>
      <w:numFmt w:val="bullet"/>
      <w:lvlText w:val=""/>
      <w:lvlJc w:val="left"/>
      <w:pPr>
        <w:ind w:left="2160" w:hanging="360"/>
      </w:pPr>
      <w:rPr>
        <w:rFonts w:ascii="Wingdings" w:hAnsi="Wingdings" w:hint="default"/>
      </w:rPr>
    </w:lvl>
    <w:lvl w:ilvl="3" w:tplc="1326E8AE">
      <w:start w:val="1"/>
      <w:numFmt w:val="bullet"/>
      <w:lvlText w:val=""/>
      <w:lvlJc w:val="left"/>
      <w:pPr>
        <w:ind w:left="2880" w:hanging="360"/>
      </w:pPr>
      <w:rPr>
        <w:rFonts w:ascii="Symbol" w:hAnsi="Symbol" w:hint="default"/>
      </w:rPr>
    </w:lvl>
    <w:lvl w:ilvl="4" w:tplc="FCBC7F36">
      <w:start w:val="1"/>
      <w:numFmt w:val="bullet"/>
      <w:lvlText w:val="o"/>
      <w:lvlJc w:val="left"/>
      <w:pPr>
        <w:ind w:left="3600" w:hanging="360"/>
      </w:pPr>
      <w:rPr>
        <w:rFonts w:ascii="Courier New" w:hAnsi="Courier New" w:hint="default"/>
      </w:rPr>
    </w:lvl>
    <w:lvl w:ilvl="5" w:tplc="D408ACAA">
      <w:start w:val="1"/>
      <w:numFmt w:val="bullet"/>
      <w:lvlText w:val=""/>
      <w:lvlJc w:val="left"/>
      <w:pPr>
        <w:ind w:left="4320" w:hanging="360"/>
      </w:pPr>
      <w:rPr>
        <w:rFonts w:ascii="Wingdings" w:hAnsi="Wingdings" w:hint="default"/>
      </w:rPr>
    </w:lvl>
    <w:lvl w:ilvl="6" w:tplc="91C26B64">
      <w:start w:val="1"/>
      <w:numFmt w:val="bullet"/>
      <w:lvlText w:val=""/>
      <w:lvlJc w:val="left"/>
      <w:pPr>
        <w:ind w:left="5040" w:hanging="360"/>
      </w:pPr>
      <w:rPr>
        <w:rFonts w:ascii="Symbol" w:hAnsi="Symbol" w:hint="default"/>
      </w:rPr>
    </w:lvl>
    <w:lvl w:ilvl="7" w:tplc="3C0E6966">
      <w:start w:val="1"/>
      <w:numFmt w:val="bullet"/>
      <w:lvlText w:val="o"/>
      <w:lvlJc w:val="left"/>
      <w:pPr>
        <w:ind w:left="5760" w:hanging="360"/>
      </w:pPr>
      <w:rPr>
        <w:rFonts w:ascii="Courier New" w:hAnsi="Courier New" w:hint="default"/>
      </w:rPr>
    </w:lvl>
    <w:lvl w:ilvl="8" w:tplc="09A682F6">
      <w:start w:val="1"/>
      <w:numFmt w:val="bullet"/>
      <w:lvlText w:val=""/>
      <w:lvlJc w:val="left"/>
      <w:pPr>
        <w:ind w:left="6480" w:hanging="360"/>
      </w:pPr>
      <w:rPr>
        <w:rFonts w:ascii="Wingdings" w:hAnsi="Wingdings" w:hint="default"/>
      </w:rPr>
    </w:lvl>
  </w:abstractNum>
  <w:abstractNum w:abstractNumId="2" w15:restartNumberingAfterBreak="0">
    <w:nsid w:val="1A7CA688"/>
    <w:multiLevelType w:val="hybridMultilevel"/>
    <w:tmpl w:val="560681EC"/>
    <w:lvl w:ilvl="0" w:tplc="B8FE77B2">
      <w:start w:val="1"/>
      <w:numFmt w:val="bullet"/>
      <w:lvlText w:val=""/>
      <w:lvlJc w:val="left"/>
      <w:pPr>
        <w:ind w:left="720" w:hanging="360"/>
      </w:pPr>
      <w:rPr>
        <w:rFonts w:ascii="Symbol" w:hAnsi="Symbol" w:hint="default"/>
      </w:rPr>
    </w:lvl>
    <w:lvl w:ilvl="1" w:tplc="8252ED62">
      <w:start w:val="1"/>
      <w:numFmt w:val="bullet"/>
      <w:lvlText w:val="o"/>
      <w:lvlJc w:val="left"/>
      <w:pPr>
        <w:ind w:left="1440" w:hanging="360"/>
      </w:pPr>
      <w:rPr>
        <w:rFonts w:ascii="&quot;Courier New&quot;" w:hAnsi="&quot;Courier New&quot;" w:hint="default"/>
      </w:rPr>
    </w:lvl>
    <w:lvl w:ilvl="2" w:tplc="91E68BDC">
      <w:start w:val="1"/>
      <w:numFmt w:val="bullet"/>
      <w:lvlText w:val=""/>
      <w:lvlJc w:val="left"/>
      <w:pPr>
        <w:ind w:left="2160" w:hanging="360"/>
      </w:pPr>
      <w:rPr>
        <w:rFonts w:ascii="Wingdings" w:hAnsi="Wingdings" w:hint="default"/>
      </w:rPr>
    </w:lvl>
    <w:lvl w:ilvl="3" w:tplc="22488CA0">
      <w:start w:val="1"/>
      <w:numFmt w:val="bullet"/>
      <w:lvlText w:val=""/>
      <w:lvlJc w:val="left"/>
      <w:pPr>
        <w:ind w:left="2880" w:hanging="360"/>
      </w:pPr>
      <w:rPr>
        <w:rFonts w:ascii="Symbol" w:hAnsi="Symbol" w:hint="default"/>
      </w:rPr>
    </w:lvl>
    <w:lvl w:ilvl="4" w:tplc="3D682F8C">
      <w:start w:val="1"/>
      <w:numFmt w:val="bullet"/>
      <w:lvlText w:val="o"/>
      <w:lvlJc w:val="left"/>
      <w:pPr>
        <w:ind w:left="3600" w:hanging="360"/>
      </w:pPr>
      <w:rPr>
        <w:rFonts w:ascii="Courier New" w:hAnsi="Courier New" w:hint="default"/>
      </w:rPr>
    </w:lvl>
    <w:lvl w:ilvl="5" w:tplc="6C7070C0">
      <w:start w:val="1"/>
      <w:numFmt w:val="bullet"/>
      <w:lvlText w:val=""/>
      <w:lvlJc w:val="left"/>
      <w:pPr>
        <w:ind w:left="4320" w:hanging="360"/>
      </w:pPr>
      <w:rPr>
        <w:rFonts w:ascii="Wingdings" w:hAnsi="Wingdings" w:hint="default"/>
      </w:rPr>
    </w:lvl>
    <w:lvl w:ilvl="6" w:tplc="037AB754">
      <w:start w:val="1"/>
      <w:numFmt w:val="bullet"/>
      <w:lvlText w:val=""/>
      <w:lvlJc w:val="left"/>
      <w:pPr>
        <w:ind w:left="5040" w:hanging="360"/>
      </w:pPr>
      <w:rPr>
        <w:rFonts w:ascii="Symbol" w:hAnsi="Symbol" w:hint="default"/>
      </w:rPr>
    </w:lvl>
    <w:lvl w:ilvl="7" w:tplc="9162E9AC">
      <w:start w:val="1"/>
      <w:numFmt w:val="bullet"/>
      <w:lvlText w:val="o"/>
      <w:lvlJc w:val="left"/>
      <w:pPr>
        <w:ind w:left="5760" w:hanging="360"/>
      </w:pPr>
      <w:rPr>
        <w:rFonts w:ascii="Courier New" w:hAnsi="Courier New" w:hint="default"/>
      </w:rPr>
    </w:lvl>
    <w:lvl w:ilvl="8" w:tplc="16760F60">
      <w:start w:val="1"/>
      <w:numFmt w:val="bullet"/>
      <w:lvlText w:val=""/>
      <w:lvlJc w:val="left"/>
      <w:pPr>
        <w:ind w:left="6480" w:hanging="360"/>
      </w:pPr>
      <w:rPr>
        <w:rFonts w:ascii="Wingdings" w:hAnsi="Wingdings" w:hint="default"/>
      </w:rPr>
    </w:lvl>
  </w:abstractNum>
  <w:abstractNum w:abstractNumId="3" w15:restartNumberingAfterBreak="0">
    <w:nsid w:val="1B6C22C8"/>
    <w:multiLevelType w:val="hybridMultilevel"/>
    <w:tmpl w:val="045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A0334"/>
    <w:multiLevelType w:val="hybridMultilevel"/>
    <w:tmpl w:val="6ED67C3A"/>
    <w:lvl w:ilvl="0" w:tplc="331ABD8E">
      <w:start w:val="1"/>
      <w:numFmt w:val="bullet"/>
      <w:lvlText w:val=""/>
      <w:lvlJc w:val="left"/>
      <w:pPr>
        <w:ind w:left="720" w:hanging="360"/>
      </w:pPr>
      <w:rPr>
        <w:rFonts w:ascii="Symbol" w:hAnsi="Symbol" w:hint="default"/>
      </w:rPr>
    </w:lvl>
    <w:lvl w:ilvl="1" w:tplc="780CE876">
      <w:start w:val="1"/>
      <w:numFmt w:val="bullet"/>
      <w:lvlText w:val="o"/>
      <w:lvlJc w:val="left"/>
      <w:pPr>
        <w:ind w:left="1440" w:hanging="360"/>
      </w:pPr>
      <w:rPr>
        <w:rFonts w:ascii="&quot;Courier New&quot;" w:hAnsi="&quot;Courier New&quot;" w:hint="default"/>
      </w:rPr>
    </w:lvl>
    <w:lvl w:ilvl="2" w:tplc="77383D6A">
      <w:start w:val="1"/>
      <w:numFmt w:val="bullet"/>
      <w:lvlText w:val=""/>
      <w:lvlJc w:val="left"/>
      <w:pPr>
        <w:ind w:left="2160" w:hanging="360"/>
      </w:pPr>
      <w:rPr>
        <w:rFonts w:ascii="Wingdings" w:hAnsi="Wingdings" w:hint="default"/>
      </w:rPr>
    </w:lvl>
    <w:lvl w:ilvl="3" w:tplc="7E2CF080">
      <w:start w:val="1"/>
      <w:numFmt w:val="bullet"/>
      <w:lvlText w:val=""/>
      <w:lvlJc w:val="left"/>
      <w:pPr>
        <w:ind w:left="2880" w:hanging="360"/>
      </w:pPr>
      <w:rPr>
        <w:rFonts w:ascii="Symbol" w:hAnsi="Symbol" w:hint="default"/>
      </w:rPr>
    </w:lvl>
    <w:lvl w:ilvl="4" w:tplc="1A548FA0">
      <w:start w:val="1"/>
      <w:numFmt w:val="bullet"/>
      <w:lvlText w:val="o"/>
      <w:lvlJc w:val="left"/>
      <w:pPr>
        <w:ind w:left="3600" w:hanging="360"/>
      </w:pPr>
      <w:rPr>
        <w:rFonts w:ascii="Courier New" w:hAnsi="Courier New" w:hint="default"/>
      </w:rPr>
    </w:lvl>
    <w:lvl w:ilvl="5" w:tplc="60E21162">
      <w:start w:val="1"/>
      <w:numFmt w:val="bullet"/>
      <w:lvlText w:val=""/>
      <w:lvlJc w:val="left"/>
      <w:pPr>
        <w:ind w:left="4320" w:hanging="360"/>
      </w:pPr>
      <w:rPr>
        <w:rFonts w:ascii="Wingdings" w:hAnsi="Wingdings" w:hint="default"/>
      </w:rPr>
    </w:lvl>
    <w:lvl w:ilvl="6" w:tplc="61708870">
      <w:start w:val="1"/>
      <w:numFmt w:val="bullet"/>
      <w:lvlText w:val=""/>
      <w:lvlJc w:val="left"/>
      <w:pPr>
        <w:ind w:left="5040" w:hanging="360"/>
      </w:pPr>
      <w:rPr>
        <w:rFonts w:ascii="Symbol" w:hAnsi="Symbol" w:hint="default"/>
      </w:rPr>
    </w:lvl>
    <w:lvl w:ilvl="7" w:tplc="9B2A2C00">
      <w:start w:val="1"/>
      <w:numFmt w:val="bullet"/>
      <w:lvlText w:val="o"/>
      <w:lvlJc w:val="left"/>
      <w:pPr>
        <w:ind w:left="5760" w:hanging="360"/>
      </w:pPr>
      <w:rPr>
        <w:rFonts w:ascii="Courier New" w:hAnsi="Courier New" w:hint="default"/>
      </w:rPr>
    </w:lvl>
    <w:lvl w:ilvl="8" w:tplc="606A3D58">
      <w:start w:val="1"/>
      <w:numFmt w:val="bullet"/>
      <w:lvlText w:val=""/>
      <w:lvlJc w:val="left"/>
      <w:pPr>
        <w:ind w:left="6480" w:hanging="360"/>
      </w:pPr>
      <w:rPr>
        <w:rFonts w:ascii="Wingdings" w:hAnsi="Wingdings" w:hint="default"/>
      </w:rPr>
    </w:lvl>
  </w:abstractNum>
  <w:abstractNum w:abstractNumId="5" w15:restartNumberingAfterBreak="0">
    <w:nsid w:val="3F4F94EE"/>
    <w:multiLevelType w:val="hybridMultilevel"/>
    <w:tmpl w:val="43DCCC46"/>
    <w:lvl w:ilvl="0" w:tplc="51D4C66E">
      <w:start w:val="1"/>
      <w:numFmt w:val="decimal"/>
      <w:lvlText w:val="%1."/>
      <w:lvlJc w:val="left"/>
      <w:pPr>
        <w:ind w:left="720" w:hanging="360"/>
      </w:pPr>
    </w:lvl>
    <w:lvl w:ilvl="1" w:tplc="F3C6B9F6">
      <w:start w:val="1"/>
      <w:numFmt w:val="lowerLetter"/>
      <w:lvlText w:val="%2."/>
      <w:lvlJc w:val="left"/>
      <w:pPr>
        <w:ind w:left="1440" w:hanging="360"/>
      </w:pPr>
    </w:lvl>
    <w:lvl w:ilvl="2" w:tplc="86D07AD2">
      <w:start w:val="1"/>
      <w:numFmt w:val="lowerRoman"/>
      <w:lvlText w:val="%3."/>
      <w:lvlJc w:val="right"/>
      <w:pPr>
        <w:ind w:left="2160" w:hanging="180"/>
      </w:pPr>
    </w:lvl>
    <w:lvl w:ilvl="3" w:tplc="3AAA1C04">
      <w:start w:val="1"/>
      <w:numFmt w:val="decimal"/>
      <w:lvlText w:val="%4."/>
      <w:lvlJc w:val="left"/>
      <w:pPr>
        <w:ind w:left="2880" w:hanging="360"/>
      </w:pPr>
    </w:lvl>
    <w:lvl w:ilvl="4" w:tplc="05F61F5E">
      <w:start w:val="1"/>
      <w:numFmt w:val="lowerLetter"/>
      <w:lvlText w:val="%5."/>
      <w:lvlJc w:val="left"/>
      <w:pPr>
        <w:ind w:left="3600" w:hanging="360"/>
      </w:pPr>
    </w:lvl>
    <w:lvl w:ilvl="5" w:tplc="C9B6D8FA">
      <w:start w:val="1"/>
      <w:numFmt w:val="lowerRoman"/>
      <w:lvlText w:val="%6."/>
      <w:lvlJc w:val="right"/>
      <w:pPr>
        <w:ind w:left="4320" w:hanging="180"/>
      </w:pPr>
    </w:lvl>
    <w:lvl w:ilvl="6" w:tplc="8CEA565C">
      <w:start w:val="1"/>
      <w:numFmt w:val="decimal"/>
      <w:lvlText w:val="%7."/>
      <w:lvlJc w:val="left"/>
      <w:pPr>
        <w:ind w:left="5040" w:hanging="360"/>
      </w:pPr>
    </w:lvl>
    <w:lvl w:ilvl="7" w:tplc="7FA41A6C">
      <w:start w:val="1"/>
      <w:numFmt w:val="lowerLetter"/>
      <w:lvlText w:val="%8."/>
      <w:lvlJc w:val="left"/>
      <w:pPr>
        <w:ind w:left="5760" w:hanging="360"/>
      </w:pPr>
    </w:lvl>
    <w:lvl w:ilvl="8" w:tplc="DFCE88AE">
      <w:start w:val="1"/>
      <w:numFmt w:val="lowerRoman"/>
      <w:lvlText w:val="%9."/>
      <w:lvlJc w:val="right"/>
      <w:pPr>
        <w:ind w:left="6480" w:hanging="180"/>
      </w:pPr>
    </w:lvl>
  </w:abstractNum>
  <w:abstractNum w:abstractNumId="6" w15:restartNumberingAfterBreak="0">
    <w:nsid w:val="479C8D51"/>
    <w:multiLevelType w:val="hybridMultilevel"/>
    <w:tmpl w:val="CBA6557A"/>
    <w:lvl w:ilvl="0" w:tplc="91340E04">
      <w:start w:val="1"/>
      <w:numFmt w:val="bullet"/>
      <w:lvlText w:val="·"/>
      <w:lvlJc w:val="left"/>
      <w:pPr>
        <w:ind w:left="720" w:hanging="360"/>
      </w:pPr>
      <w:rPr>
        <w:rFonts w:ascii="Symbol" w:hAnsi="Symbol" w:hint="default"/>
      </w:rPr>
    </w:lvl>
    <w:lvl w:ilvl="1" w:tplc="35009346">
      <w:start w:val="1"/>
      <w:numFmt w:val="bullet"/>
      <w:lvlText w:val="o"/>
      <w:lvlJc w:val="left"/>
      <w:pPr>
        <w:ind w:left="1440" w:hanging="360"/>
      </w:pPr>
      <w:rPr>
        <w:rFonts w:ascii="Courier New" w:hAnsi="Courier New" w:hint="default"/>
      </w:rPr>
    </w:lvl>
    <w:lvl w:ilvl="2" w:tplc="50D20776">
      <w:start w:val="1"/>
      <w:numFmt w:val="bullet"/>
      <w:lvlText w:val=""/>
      <w:lvlJc w:val="left"/>
      <w:pPr>
        <w:ind w:left="2160" w:hanging="360"/>
      </w:pPr>
      <w:rPr>
        <w:rFonts w:ascii="Wingdings" w:hAnsi="Wingdings" w:hint="default"/>
      </w:rPr>
    </w:lvl>
    <w:lvl w:ilvl="3" w:tplc="7BAC1454">
      <w:start w:val="1"/>
      <w:numFmt w:val="bullet"/>
      <w:lvlText w:val=""/>
      <w:lvlJc w:val="left"/>
      <w:pPr>
        <w:ind w:left="2880" w:hanging="360"/>
      </w:pPr>
      <w:rPr>
        <w:rFonts w:ascii="Symbol" w:hAnsi="Symbol" w:hint="default"/>
      </w:rPr>
    </w:lvl>
    <w:lvl w:ilvl="4" w:tplc="3DEC16F0">
      <w:start w:val="1"/>
      <w:numFmt w:val="bullet"/>
      <w:lvlText w:val="o"/>
      <w:lvlJc w:val="left"/>
      <w:pPr>
        <w:ind w:left="3600" w:hanging="360"/>
      </w:pPr>
      <w:rPr>
        <w:rFonts w:ascii="Courier New" w:hAnsi="Courier New" w:hint="default"/>
      </w:rPr>
    </w:lvl>
    <w:lvl w:ilvl="5" w:tplc="37E01CAC">
      <w:start w:val="1"/>
      <w:numFmt w:val="bullet"/>
      <w:lvlText w:val=""/>
      <w:lvlJc w:val="left"/>
      <w:pPr>
        <w:ind w:left="4320" w:hanging="360"/>
      </w:pPr>
      <w:rPr>
        <w:rFonts w:ascii="Wingdings" w:hAnsi="Wingdings" w:hint="default"/>
      </w:rPr>
    </w:lvl>
    <w:lvl w:ilvl="6" w:tplc="45C4E6C6">
      <w:start w:val="1"/>
      <w:numFmt w:val="bullet"/>
      <w:lvlText w:val=""/>
      <w:lvlJc w:val="left"/>
      <w:pPr>
        <w:ind w:left="5040" w:hanging="360"/>
      </w:pPr>
      <w:rPr>
        <w:rFonts w:ascii="Symbol" w:hAnsi="Symbol" w:hint="default"/>
      </w:rPr>
    </w:lvl>
    <w:lvl w:ilvl="7" w:tplc="F210D47E">
      <w:start w:val="1"/>
      <w:numFmt w:val="bullet"/>
      <w:lvlText w:val="o"/>
      <w:lvlJc w:val="left"/>
      <w:pPr>
        <w:ind w:left="5760" w:hanging="360"/>
      </w:pPr>
      <w:rPr>
        <w:rFonts w:ascii="Courier New" w:hAnsi="Courier New" w:hint="default"/>
      </w:rPr>
    </w:lvl>
    <w:lvl w:ilvl="8" w:tplc="7C14ABDA">
      <w:start w:val="1"/>
      <w:numFmt w:val="bullet"/>
      <w:lvlText w:val=""/>
      <w:lvlJc w:val="left"/>
      <w:pPr>
        <w:ind w:left="6480" w:hanging="360"/>
      </w:pPr>
      <w:rPr>
        <w:rFonts w:ascii="Wingdings" w:hAnsi="Wingdings" w:hint="default"/>
      </w:rPr>
    </w:lvl>
  </w:abstractNum>
  <w:abstractNum w:abstractNumId="7" w15:restartNumberingAfterBreak="0">
    <w:nsid w:val="4B455981"/>
    <w:multiLevelType w:val="hybridMultilevel"/>
    <w:tmpl w:val="53DEC3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D84832"/>
    <w:multiLevelType w:val="hybridMultilevel"/>
    <w:tmpl w:val="B8529142"/>
    <w:lvl w:ilvl="0" w:tplc="06F2F050">
      <w:start w:val="3"/>
      <w:numFmt w:val="decimal"/>
      <w:lvlText w:val="%1."/>
      <w:lvlJc w:val="left"/>
      <w:pPr>
        <w:ind w:left="720" w:hanging="360"/>
      </w:pPr>
    </w:lvl>
    <w:lvl w:ilvl="1" w:tplc="CAB4FEA6">
      <w:start w:val="1"/>
      <w:numFmt w:val="lowerLetter"/>
      <w:lvlText w:val="%2."/>
      <w:lvlJc w:val="left"/>
      <w:pPr>
        <w:ind w:left="1440" w:hanging="360"/>
      </w:pPr>
    </w:lvl>
    <w:lvl w:ilvl="2" w:tplc="DC4842EA">
      <w:start w:val="1"/>
      <w:numFmt w:val="lowerRoman"/>
      <w:lvlText w:val="%3."/>
      <w:lvlJc w:val="right"/>
      <w:pPr>
        <w:ind w:left="2160" w:hanging="180"/>
      </w:pPr>
    </w:lvl>
    <w:lvl w:ilvl="3" w:tplc="9CFC09DC">
      <w:start w:val="1"/>
      <w:numFmt w:val="decimal"/>
      <w:lvlText w:val="%4."/>
      <w:lvlJc w:val="left"/>
      <w:pPr>
        <w:ind w:left="2880" w:hanging="360"/>
      </w:pPr>
    </w:lvl>
    <w:lvl w:ilvl="4" w:tplc="A52AAD44">
      <w:start w:val="1"/>
      <w:numFmt w:val="lowerLetter"/>
      <w:lvlText w:val="%5."/>
      <w:lvlJc w:val="left"/>
      <w:pPr>
        <w:ind w:left="3600" w:hanging="360"/>
      </w:pPr>
    </w:lvl>
    <w:lvl w:ilvl="5" w:tplc="BA863A90">
      <w:start w:val="1"/>
      <w:numFmt w:val="lowerRoman"/>
      <w:lvlText w:val="%6."/>
      <w:lvlJc w:val="right"/>
      <w:pPr>
        <w:ind w:left="4320" w:hanging="180"/>
      </w:pPr>
    </w:lvl>
    <w:lvl w:ilvl="6" w:tplc="2E668560">
      <w:start w:val="1"/>
      <w:numFmt w:val="decimal"/>
      <w:lvlText w:val="%7."/>
      <w:lvlJc w:val="left"/>
      <w:pPr>
        <w:ind w:left="5040" w:hanging="360"/>
      </w:pPr>
    </w:lvl>
    <w:lvl w:ilvl="7" w:tplc="5A3E5490">
      <w:start w:val="1"/>
      <w:numFmt w:val="lowerLetter"/>
      <w:lvlText w:val="%8."/>
      <w:lvlJc w:val="left"/>
      <w:pPr>
        <w:ind w:left="5760" w:hanging="360"/>
      </w:pPr>
    </w:lvl>
    <w:lvl w:ilvl="8" w:tplc="B1E2C322">
      <w:start w:val="1"/>
      <w:numFmt w:val="lowerRoman"/>
      <w:lvlText w:val="%9."/>
      <w:lvlJc w:val="right"/>
      <w:pPr>
        <w:ind w:left="6480" w:hanging="180"/>
      </w:pPr>
    </w:lvl>
  </w:abstractNum>
  <w:abstractNum w:abstractNumId="9" w15:restartNumberingAfterBreak="0">
    <w:nsid w:val="6503798C"/>
    <w:multiLevelType w:val="hybridMultilevel"/>
    <w:tmpl w:val="8814F094"/>
    <w:lvl w:ilvl="0" w:tplc="F0CA2D9E">
      <w:start w:val="1"/>
      <w:numFmt w:val="decimal"/>
      <w:lvlText w:val="%1."/>
      <w:lvlJc w:val="left"/>
      <w:pPr>
        <w:ind w:left="720" w:hanging="360"/>
      </w:pPr>
    </w:lvl>
    <w:lvl w:ilvl="1" w:tplc="8EBEAD62">
      <w:start w:val="1"/>
      <w:numFmt w:val="lowerLetter"/>
      <w:lvlText w:val="%2."/>
      <w:lvlJc w:val="left"/>
      <w:pPr>
        <w:ind w:left="1440" w:hanging="360"/>
      </w:pPr>
    </w:lvl>
    <w:lvl w:ilvl="2" w:tplc="F5881304">
      <w:start w:val="1"/>
      <w:numFmt w:val="lowerRoman"/>
      <w:lvlText w:val="%3."/>
      <w:lvlJc w:val="right"/>
      <w:pPr>
        <w:ind w:left="2160" w:hanging="180"/>
      </w:pPr>
    </w:lvl>
    <w:lvl w:ilvl="3" w:tplc="E26AB29C">
      <w:start w:val="1"/>
      <w:numFmt w:val="decimal"/>
      <w:lvlText w:val="%4."/>
      <w:lvlJc w:val="left"/>
      <w:pPr>
        <w:ind w:left="2880" w:hanging="360"/>
      </w:pPr>
    </w:lvl>
    <w:lvl w:ilvl="4" w:tplc="B3822792">
      <w:start w:val="1"/>
      <w:numFmt w:val="lowerLetter"/>
      <w:lvlText w:val="%5."/>
      <w:lvlJc w:val="left"/>
      <w:pPr>
        <w:ind w:left="3600" w:hanging="360"/>
      </w:pPr>
    </w:lvl>
    <w:lvl w:ilvl="5" w:tplc="99D61B94">
      <w:start w:val="1"/>
      <w:numFmt w:val="lowerRoman"/>
      <w:lvlText w:val="%6."/>
      <w:lvlJc w:val="right"/>
      <w:pPr>
        <w:ind w:left="4320" w:hanging="180"/>
      </w:pPr>
    </w:lvl>
    <w:lvl w:ilvl="6" w:tplc="650C0920">
      <w:start w:val="1"/>
      <w:numFmt w:val="decimal"/>
      <w:lvlText w:val="%7."/>
      <w:lvlJc w:val="left"/>
      <w:pPr>
        <w:ind w:left="5040" w:hanging="360"/>
      </w:pPr>
    </w:lvl>
    <w:lvl w:ilvl="7" w:tplc="4FC494B2">
      <w:start w:val="1"/>
      <w:numFmt w:val="lowerLetter"/>
      <w:lvlText w:val="%8."/>
      <w:lvlJc w:val="left"/>
      <w:pPr>
        <w:ind w:left="5760" w:hanging="360"/>
      </w:pPr>
    </w:lvl>
    <w:lvl w:ilvl="8" w:tplc="005AE7C0">
      <w:start w:val="1"/>
      <w:numFmt w:val="lowerRoman"/>
      <w:lvlText w:val="%9."/>
      <w:lvlJc w:val="right"/>
      <w:pPr>
        <w:ind w:left="6480" w:hanging="180"/>
      </w:pPr>
    </w:lvl>
  </w:abstractNum>
  <w:abstractNum w:abstractNumId="10" w15:restartNumberingAfterBreak="0">
    <w:nsid w:val="6BC0C82C"/>
    <w:multiLevelType w:val="hybridMultilevel"/>
    <w:tmpl w:val="5C0A5234"/>
    <w:lvl w:ilvl="0" w:tplc="2B54AE6A">
      <w:start w:val="1"/>
      <w:numFmt w:val="bullet"/>
      <w:lvlText w:val=""/>
      <w:lvlJc w:val="left"/>
      <w:pPr>
        <w:ind w:left="720" w:hanging="360"/>
      </w:pPr>
      <w:rPr>
        <w:rFonts w:ascii="Symbol" w:hAnsi="Symbol" w:hint="default"/>
      </w:rPr>
    </w:lvl>
    <w:lvl w:ilvl="1" w:tplc="9A52B6E8">
      <w:start w:val="1"/>
      <w:numFmt w:val="bullet"/>
      <w:lvlText w:val="o"/>
      <w:lvlJc w:val="left"/>
      <w:pPr>
        <w:ind w:left="1440" w:hanging="360"/>
      </w:pPr>
      <w:rPr>
        <w:rFonts w:ascii="&quot;Courier New&quot;" w:hAnsi="&quot;Courier New&quot;" w:hint="default"/>
      </w:rPr>
    </w:lvl>
    <w:lvl w:ilvl="2" w:tplc="7D3CE20C">
      <w:start w:val="1"/>
      <w:numFmt w:val="bullet"/>
      <w:lvlText w:val=""/>
      <w:lvlJc w:val="left"/>
      <w:pPr>
        <w:ind w:left="2160" w:hanging="360"/>
      </w:pPr>
      <w:rPr>
        <w:rFonts w:ascii="Wingdings" w:hAnsi="Wingdings" w:hint="default"/>
      </w:rPr>
    </w:lvl>
    <w:lvl w:ilvl="3" w:tplc="A736687E">
      <w:start w:val="1"/>
      <w:numFmt w:val="bullet"/>
      <w:lvlText w:val=""/>
      <w:lvlJc w:val="left"/>
      <w:pPr>
        <w:ind w:left="2880" w:hanging="360"/>
      </w:pPr>
      <w:rPr>
        <w:rFonts w:ascii="Symbol" w:hAnsi="Symbol" w:hint="default"/>
      </w:rPr>
    </w:lvl>
    <w:lvl w:ilvl="4" w:tplc="1CFC6C76">
      <w:start w:val="1"/>
      <w:numFmt w:val="bullet"/>
      <w:lvlText w:val="o"/>
      <w:lvlJc w:val="left"/>
      <w:pPr>
        <w:ind w:left="3600" w:hanging="360"/>
      </w:pPr>
      <w:rPr>
        <w:rFonts w:ascii="Courier New" w:hAnsi="Courier New" w:hint="default"/>
      </w:rPr>
    </w:lvl>
    <w:lvl w:ilvl="5" w:tplc="8D185538">
      <w:start w:val="1"/>
      <w:numFmt w:val="bullet"/>
      <w:lvlText w:val=""/>
      <w:lvlJc w:val="left"/>
      <w:pPr>
        <w:ind w:left="4320" w:hanging="360"/>
      </w:pPr>
      <w:rPr>
        <w:rFonts w:ascii="Wingdings" w:hAnsi="Wingdings" w:hint="default"/>
      </w:rPr>
    </w:lvl>
    <w:lvl w:ilvl="6" w:tplc="C5F86452">
      <w:start w:val="1"/>
      <w:numFmt w:val="bullet"/>
      <w:lvlText w:val=""/>
      <w:lvlJc w:val="left"/>
      <w:pPr>
        <w:ind w:left="5040" w:hanging="360"/>
      </w:pPr>
      <w:rPr>
        <w:rFonts w:ascii="Symbol" w:hAnsi="Symbol" w:hint="default"/>
      </w:rPr>
    </w:lvl>
    <w:lvl w:ilvl="7" w:tplc="3DA8C31A">
      <w:start w:val="1"/>
      <w:numFmt w:val="bullet"/>
      <w:lvlText w:val="o"/>
      <w:lvlJc w:val="left"/>
      <w:pPr>
        <w:ind w:left="5760" w:hanging="360"/>
      </w:pPr>
      <w:rPr>
        <w:rFonts w:ascii="Courier New" w:hAnsi="Courier New" w:hint="default"/>
      </w:rPr>
    </w:lvl>
    <w:lvl w:ilvl="8" w:tplc="50A66AE8">
      <w:start w:val="1"/>
      <w:numFmt w:val="bullet"/>
      <w:lvlText w:val=""/>
      <w:lvlJc w:val="left"/>
      <w:pPr>
        <w:ind w:left="6480" w:hanging="360"/>
      </w:pPr>
      <w:rPr>
        <w:rFonts w:ascii="Wingdings" w:hAnsi="Wingdings" w:hint="default"/>
      </w:rPr>
    </w:lvl>
  </w:abstractNum>
  <w:num w:numId="1" w16cid:durableId="925848277">
    <w:abstractNumId w:val="9"/>
  </w:num>
  <w:num w:numId="2" w16cid:durableId="304547311">
    <w:abstractNumId w:val="6"/>
  </w:num>
  <w:num w:numId="3" w16cid:durableId="1628731176">
    <w:abstractNumId w:val="5"/>
  </w:num>
  <w:num w:numId="4" w16cid:durableId="1958297071">
    <w:abstractNumId w:val="4"/>
  </w:num>
  <w:num w:numId="5" w16cid:durableId="850031304">
    <w:abstractNumId w:val="10"/>
  </w:num>
  <w:num w:numId="6" w16cid:durableId="1243834881">
    <w:abstractNumId w:val="8"/>
  </w:num>
  <w:num w:numId="7" w16cid:durableId="345834798">
    <w:abstractNumId w:val="2"/>
  </w:num>
  <w:num w:numId="8" w16cid:durableId="1869098344">
    <w:abstractNumId w:val="0"/>
  </w:num>
  <w:num w:numId="9" w16cid:durableId="1656034590">
    <w:abstractNumId w:val="1"/>
  </w:num>
  <w:num w:numId="10" w16cid:durableId="37440247">
    <w:abstractNumId w:val="7"/>
  </w:num>
  <w:num w:numId="11" w16cid:durableId="137870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3E"/>
    <w:rsid w:val="00006041"/>
    <w:rsid w:val="00186832"/>
    <w:rsid w:val="001B4465"/>
    <w:rsid w:val="0050183E"/>
    <w:rsid w:val="00532BC2"/>
    <w:rsid w:val="00734F80"/>
    <w:rsid w:val="007847B7"/>
    <w:rsid w:val="00846828"/>
    <w:rsid w:val="008D4477"/>
    <w:rsid w:val="00A07A59"/>
    <w:rsid w:val="00A81A25"/>
    <w:rsid w:val="00B622DF"/>
    <w:rsid w:val="00D2669B"/>
    <w:rsid w:val="00D87D58"/>
    <w:rsid w:val="1089A3C7"/>
    <w:rsid w:val="1AACE4F8"/>
    <w:rsid w:val="1C94EB0F"/>
    <w:rsid w:val="1F5BDB08"/>
    <w:rsid w:val="2C9E5A71"/>
    <w:rsid w:val="2EBA08D3"/>
    <w:rsid w:val="3FD9EF58"/>
    <w:rsid w:val="433089C4"/>
    <w:rsid w:val="5385517E"/>
    <w:rsid w:val="5568D60D"/>
    <w:rsid w:val="5B32C499"/>
    <w:rsid w:val="719AEC29"/>
    <w:rsid w:val="753D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1B1B"/>
  <w15:chartTrackingRefBased/>
  <w15:docId w15:val="{A07AE19F-6357-44AF-A554-4077771E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3E"/>
    <w:rPr>
      <w:rFonts w:eastAsiaTheme="majorEastAsia" w:cstheme="majorBidi"/>
      <w:color w:val="272727" w:themeColor="text1" w:themeTint="D8"/>
    </w:rPr>
  </w:style>
  <w:style w:type="paragraph" w:styleId="Title">
    <w:name w:val="Title"/>
    <w:basedOn w:val="Normal"/>
    <w:next w:val="Normal"/>
    <w:link w:val="TitleChar"/>
    <w:uiPriority w:val="10"/>
    <w:qFormat/>
    <w:rsid w:val="00501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3E"/>
    <w:pPr>
      <w:spacing w:before="160"/>
      <w:jc w:val="center"/>
    </w:pPr>
    <w:rPr>
      <w:i/>
      <w:iCs/>
      <w:color w:val="404040" w:themeColor="text1" w:themeTint="BF"/>
    </w:rPr>
  </w:style>
  <w:style w:type="character" w:customStyle="1" w:styleId="QuoteChar">
    <w:name w:val="Quote Char"/>
    <w:basedOn w:val="DefaultParagraphFont"/>
    <w:link w:val="Quote"/>
    <w:uiPriority w:val="29"/>
    <w:rsid w:val="0050183E"/>
    <w:rPr>
      <w:i/>
      <w:iCs/>
      <w:color w:val="404040" w:themeColor="text1" w:themeTint="BF"/>
    </w:rPr>
  </w:style>
  <w:style w:type="paragraph" w:styleId="ListParagraph">
    <w:name w:val="List Paragraph"/>
    <w:basedOn w:val="Normal"/>
    <w:uiPriority w:val="34"/>
    <w:qFormat/>
    <w:rsid w:val="0050183E"/>
    <w:pPr>
      <w:ind w:left="720"/>
      <w:contextualSpacing/>
    </w:pPr>
  </w:style>
  <w:style w:type="character" w:styleId="IntenseEmphasis">
    <w:name w:val="Intense Emphasis"/>
    <w:basedOn w:val="DefaultParagraphFont"/>
    <w:uiPriority w:val="21"/>
    <w:qFormat/>
    <w:rsid w:val="0050183E"/>
    <w:rPr>
      <w:i/>
      <w:iCs/>
      <w:color w:val="0F4761" w:themeColor="accent1" w:themeShade="BF"/>
    </w:rPr>
  </w:style>
  <w:style w:type="paragraph" w:styleId="IntenseQuote">
    <w:name w:val="Intense Quote"/>
    <w:basedOn w:val="Normal"/>
    <w:next w:val="Normal"/>
    <w:link w:val="IntenseQuoteChar"/>
    <w:uiPriority w:val="30"/>
    <w:qFormat/>
    <w:rsid w:val="0050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83E"/>
    <w:rPr>
      <w:i/>
      <w:iCs/>
      <w:color w:val="0F4761" w:themeColor="accent1" w:themeShade="BF"/>
    </w:rPr>
  </w:style>
  <w:style w:type="character" w:styleId="IntenseReference">
    <w:name w:val="Intense Reference"/>
    <w:basedOn w:val="DefaultParagraphFont"/>
    <w:uiPriority w:val="32"/>
    <w:qFormat/>
    <w:rsid w:val="0050183E"/>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6f995-815b-477a-a675-e927d32445ca">
      <Terms xmlns="http://schemas.microsoft.com/office/infopath/2007/PartnerControls"/>
    </lcf76f155ced4ddcb4097134ff3c332f>
    <TaxCatchAll xmlns="a75b47b5-517c-49f7-9098-3e1a5cd31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4323CD91C8444FBFAA52C85BCD078A" ma:contentTypeVersion="13" ma:contentTypeDescription="Create a new document." ma:contentTypeScope="" ma:versionID="940aa5c3d091cb5c211e70ef5b61d284">
  <xsd:schema xmlns:xsd="http://www.w3.org/2001/XMLSchema" xmlns:xs="http://www.w3.org/2001/XMLSchema" xmlns:p="http://schemas.microsoft.com/office/2006/metadata/properties" xmlns:ns2="8016f995-815b-477a-a675-e927d32445ca" xmlns:ns3="a75b47b5-517c-49f7-9098-3e1a5cd31ab4" targetNamespace="http://schemas.microsoft.com/office/2006/metadata/properties" ma:root="true" ma:fieldsID="17bbf920b803292d09dc779835ab00ce" ns2:_="" ns3:_="">
    <xsd:import namespace="8016f995-815b-477a-a675-e927d32445ca"/>
    <xsd:import namespace="a75b47b5-517c-49f7-9098-3e1a5cd31a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f995-815b-477a-a675-e927d3244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36c100-6df5-4875-b6e6-e5b1b372ea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b47b5-517c-49f7-9098-3e1a5cd31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dc28-5841-49b6-a993-ae0fae40f0b6}" ma:internalName="TaxCatchAll" ma:showField="CatchAllData" ma:web="a75b47b5-517c-49f7-9098-3e1a5cd31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FA0B8-3CDF-4402-9FAF-B32D15314450}">
  <ds:schemaRefs>
    <ds:schemaRef ds:uri="http://schemas.microsoft.com/office/2006/metadata/properties"/>
    <ds:schemaRef ds:uri="http://schemas.microsoft.com/office/infopath/2007/PartnerControls"/>
    <ds:schemaRef ds:uri="8016f995-815b-477a-a675-e927d32445ca"/>
    <ds:schemaRef ds:uri="a75b47b5-517c-49f7-9098-3e1a5cd31ab4"/>
  </ds:schemaRefs>
</ds:datastoreItem>
</file>

<file path=customXml/itemProps2.xml><?xml version="1.0" encoding="utf-8"?>
<ds:datastoreItem xmlns:ds="http://schemas.openxmlformats.org/officeDocument/2006/customXml" ds:itemID="{32B7CFFE-617E-43E6-B076-4BEA70B58D39}">
  <ds:schemaRefs>
    <ds:schemaRef ds:uri="http://schemas.microsoft.com/sharepoint/v3/contenttype/forms"/>
  </ds:schemaRefs>
</ds:datastoreItem>
</file>

<file path=customXml/itemProps3.xml><?xml version="1.0" encoding="utf-8"?>
<ds:datastoreItem xmlns:ds="http://schemas.openxmlformats.org/officeDocument/2006/customXml" ds:itemID="{DFD1F2DD-C98E-44A0-8BF3-57F67A9E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f995-815b-477a-a675-e927d32445ca"/>
    <ds:schemaRef ds:uri="a75b47b5-517c-49f7-9098-3e1a5cd31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Caveen</dc:creator>
  <cp:keywords/>
  <dc:description/>
  <cp:lastModifiedBy>Alexander Caveen</cp:lastModifiedBy>
  <cp:revision>9</cp:revision>
  <dcterms:created xsi:type="dcterms:W3CDTF">2025-12-22T14:21:00Z</dcterms:created>
  <dcterms:modified xsi:type="dcterms:W3CDTF">2026-02-04T13:54:00Z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0x010100284323CD91C8444FBFAA52C85BCD078A</vt:lpwstr>
  </property>
  <property fmtid="{D5CDD505-2E9C-101B-9397-08002B2CF9AE}" pid="3" name="MediaServiceImageTags">
    <vt:lpwstr/>
  </property>
</Properties>
</file>